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0456" w14:textId="148E4C52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</w:pPr>
      <w:r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  <w:t>PLANTILLA</w:t>
      </w:r>
      <w:r w:rsidRPr="009A1284"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  <w:t xml:space="preserve"> PARA LA PRESENTACIÓN DE LOS TRABAJOS </w:t>
      </w:r>
      <w:r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  <w:t xml:space="preserve">ESCRITOS </w:t>
      </w:r>
      <w:r w:rsidRPr="009A1284"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  <w:t xml:space="preserve">PARA EL </w:t>
      </w:r>
      <w:r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  <w:t>CONGRESO</w:t>
      </w:r>
      <w:r w:rsidRPr="009A1284"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  <w:t xml:space="preserve"> DEL GRUPO ESPAÑOL DE FRACTURA</w:t>
      </w:r>
      <w:r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  <w:t xml:space="preserve"> 2025</w:t>
      </w:r>
    </w:p>
    <w:p w14:paraId="5B756501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0"/>
          <w:lang w:val="es-ES_tradnl" w:eastAsia="es-ES"/>
        </w:rPr>
      </w:pPr>
    </w:p>
    <w:p w14:paraId="41B0CAAE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b/>
          <w:color w:val="000000"/>
          <w:sz w:val="20"/>
          <w:szCs w:val="20"/>
        </w:rPr>
      </w:pPr>
    </w:p>
    <w:p w14:paraId="365C3D98" w14:textId="77777777" w:rsidR="00975BC6" w:rsidRPr="00975BC6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0"/>
          <w:vertAlign w:val="superscript"/>
        </w:rPr>
      </w:pPr>
      <w:r w:rsidRPr="00975BC6">
        <w:rPr>
          <w:rFonts w:ascii="Times New Roman" w:eastAsia="ヒラギノ角ゴ Pro W3" w:hAnsi="Times New Roman"/>
          <w:b/>
          <w:color w:val="000000"/>
          <w:sz w:val="20"/>
          <w:szCs w:val="20"/>
        </w:rPr>
        <w:t>N. Apellido</w:t>
      </w:r>
      <w:r w:rsidRPr="00975BC6">
        <w:rPr>
          <w:rFonts w:ascii="Times New Roman" w:eastAsia="ヒラギノ角ゴ Pro W3" w:hAnsi="Times New Roman"/>
          <w:b/>
          <w:color w:val="000000"/>
          <w:sz w:val="20"/>
          <w:szCs w:val="20"/>
          <w:vertAlign w:val="superscript"/>
        </w:rPr>
        <w:t>1*</w:t>
      </w:r>
      <w:r w:rsidRPr="00975BC6">
        <w:rPr>
          <w:rFonts w:ascii="Times New Roman" w:eastAsia="ヒラギノ角ゴ Pro W3" w:hAnsi="Times New Roman"/>
          <w:b/>
          <w:color w:val="000000"/>
          <w:sz w:val="20"/>
          <w:szCs w:val="20"/>
        </w:rPr>
        <w:t>, N. Apellido</w:t>
      </w:r>
      <w:r w:rsidRPr="00975BC6">
        <w:rPr>
          <w:rFonts w:ascii="Times New Roman" w:eastAsia="ヒラギノ角ゴ Pro W3" w:hAnsi="Times New Roman"/>
          <w:b/>
          <w:color w:val="000000"/>
          <w:sz w:val="20"/>
          <w:szCs w:val="20"/>
          <w:vertAlign w:val="superscript"/>
        </w:rPr>
        <w:t>1</w:t>
      </w:r>
    </w:p>
    <w:p w14:paraId="0BB3B588" w14:textId="77777777" w:rsidR="00975BC6" w:rsidRPr="00975BC6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0"/>
          <w:highlight w:val="yellow"/>
        </w:rPr>
      </w:pPr>
    </w:p>
    <w:p w14:paraId="0847D68F" w14:textId="77777777" w:rsidR="00975BC6" w:rsidRPr="00FC45E9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0"/>
          <w:szCs w:val="20"/>
        </w:rPr>
      </w:pPr>
      <w:r w:rsidRPr="00FC45E9">
        <w:rPr>
          <w:rFonts w:ascii="Times New Roman" w:eastAsia="ヒラギノ角ゴ Pro W3" w:hAnsi="Times New Roman"/>
          <w:color w:val="000000"/>
          <w:sz w:val="20"/>
          <w:szCs w:val="20"/>
          <w:vertAlign w:val="superscript"/>
        </w:rPr>
        <w:t>1</w:t>
      </w:r>
      <w:r w:rsidRPr="00FC45E9">
        <w:t xml:space="preserve"> </w:t>
      </w:r>
      <w:proofErr w:type="gramStart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>Facultad</w:t>
      </w:r>
      <w:proofErr w:type="gramEnd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de ingeniería de </w:t>
      </w:r>
      <w:proofErr w:type="spellStart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>Mondragon</w:t>
      </w:r>
      <w:proofErr w:type="spellEnd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</w:t>
      </w:r>
      <w:proofErr w:type="spellStart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>Unibertsitatea</w:t>
      </w:r>
      <w:proofErr w:type="spellEnd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– Departamento de Mecánica y </w:t>
      </w:r>
      <w:r>
        <w:rPr>
          <w:rFonts w:ascii="Times New Roman" w:eastAsia="ヒラギノ角ゴ Pro W3" w:hAnsi="Times New Roman"/>
          <w:color w:val="000000"/>
          <w:sz w:val="20"/>
          <w:szCs w:val="20"/>
        </w:rPr>
        <w:t>Producción Industrial</w:t>
      </w:r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ヒラギノ角ゴ Pro W3" w:hAnsi="Times New Roman"/>
          <w:color w:val="000000"/>
          <w:sz w:val="20"/>
          <w:szCs w:val="20"/>
        </w:rPr>
        <w:t>Loramendi</w:t>
      </w:r>
      <w:proofErr w:type="spellEnd"/>
      <w:r>
        <w:rPr>
          <w:rFonts w:ascii="Times New Roman" w:eastAsia="ヒラギノ角ゴ Pro W3" w:hAnsi="Times New Roman"/>
          <w:color w:val="000000"/>
          <w:sz w:val="20"/>
          <w:szCs w:val="20"/>
        </w:rPr>
        <w:t xml:space="preserve"> 4, </w:t>
      </w:r>
      <w:proofErr w:type="spellStart"/>
      <w:r>
        <w:rPr>
          <w:rFonts w:ascii="Times New Roman" w:eastAsia="ヒラギノ角ゴ Pro W3" w:hAnsi="Times New Roman"/>
          <w:color w:val="000000"/>
          <w:sz w:val="20"/>
          <w:szCs w:val="20"/>
        </w:rPr>
        <w:t>Arrasate-</w:t>
      </w:r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>Mondragon</w:t>
      </w:r>
      <w:proofErr w:type="spellEnd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 xml:space="preserve"> 20500, </w:t>
      </w:r>
      <w:proofErr w:type="spellStart"/>
      <w:r w:rsidRPr="00FC45E9">
        <w:rPr>
          <w:rFonts w:ascii="Times New Roman" w:eastAsia="ヒラギノ角ゴ Pro W3" w:hAnsi="Times New Roman"/>
          <w:color w:val="000000"/>
          <w:sz w:val="20"/>
          <w:szCs w:val="20"/>
        </w:rPr>
        <w:t>Spain</w:t>
      </w:r>
      <w:proofErr w:type="spellEnd"/>
    </w:p>
    <w:p w14:paraId="46FEEF9C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0"/>
          <w:szCs w:val="20"/>
        </w:rPr>
      </w:pPr>
      <w:r w:rsidRPr="00374A4E">
        <w:rPr>
          <w:rFonts w:ascii="Times New Roman" w:eastAsia="ヒラギノ角ゴ Pro W3" w:hAnsi="Times New Roman"/>
          <w:color w:val="000000"/>
          <w:sz w:val="20"/>
          <w:szCs w:val="20"/>
          <w:vertAlign w:val="superscript"/>
        </w:rPr>
        <w:t xml:space="preserve">* </w:t>
      </w:r>
      <w:r w:rsidRPr="00374A4E">
        <w:rPr>
          <w:rFonts w:ascii="Times New Roman" w:eastAsia="ヒラギノ角ゴ Pro W3" w:hAnsi="Times New Roman"/>
          <w:color w:val="000000"/>
          <w:sz w:val="20"/>
          <w:szCs w:val="20"/>
        </w:rPr>
        <w:t xml:space="preserve">Persona de contacto: </w:t>
      </w:r>
      <w:hyperlink r:id="rId5" w:history="1">
        <w:r w:rsidRPr="00616A61">
          <w:rPr>
            <w:rStyle w:val="Hipervnculo"/>
            <w:rFonts w:ascii="Times New Roman" w:eastAsia="ヒラギノ角ゴ Pro W3" w:hAnsi="Times New Roman"/>
            <w:sz w:val="20"/>
            <w:szCs w:val="20"/>
          </w:rPr>
          <w:t>gef2025@mondragon.edu</w:t>
        </w:r>
      </w:hyperlink>
      <w:r>
        <w:rPr>
          <w:rFonts w:ascii="Times New Roman" w:eastAsia="ヒラギノ角ゴ Pro W3" w:hAnsi="Times New Roman"/>
          <w:color w:val="000000"/>
          <w:sz w:val="20"/>
          <w:szCs w:val="20"/>
        </w:rPr>
        <w:t xml:space="preserve"> </w:t>
      </w:r>
    </w:p>
    <w:p w14:paraId="3D3B0E56" w14:textId="77777777" w:rsidR="00975BC6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0"/>
        </w:rPr>
      </w:pPr>
    </w:p>
    <w:p w14:paraId="1DA1CAD7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0"/>
        </w:rPr>
      </w:pPr>
    </w:p>
    <w:p w14:paraId="62EF6C86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0"/>
          <w:szCs w:val="20"/>
        </w:rPr>
      </w:pPr>
    </w:p>
    <w:p w14:paraId="16234964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0"/>
          <w:szCs w:val="20"/>
        </w:rPr>
      </w:pPr>
    </w:p>
    <w:p w14:paraId="62C34CB4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4"/>
          <w:lang w:val="es-ES_tradnl"/>
        </w:rPr>
      </w:pPr>
      <w:r w:rsidRPr="009A1284">
        <w:rPr>
          <w:rFonts w:ascii="Times New Roman" w:eastAsia="ヒラギノ角ゴ Pro W3" w:hAnsi="Times New Roman"/>
          <w:b/>
          <w:color w:val="000000"/>
          <w:sz w:val="20"/>
          <w:szCs w:val="24"/>
          <w:lang w:val="es-ES_tradnl"/>
        </w:rPr>
        <w:t>RESUMEN</w:t>
      </w:r>
    </w:p>
    <w:p w14:paraId="79628B40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4"/>
          <w:lang w:val="es-ES_tradnl"/>
        </w:rPr>
      </w:pPr>
    </w:p>
    <w:p w14:paraId="54850BBD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</w:pP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Este documento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es un ejemplo </w:t>
      </w:r>
      <w:proofErr w:type="spellStart"/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autoexplicativo</w:t>
      </w:r>
      <w:proofErr w:type="spellEnd"/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del formato en que deben presentarse los trabajos al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Congreso del 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Grupo Español de Fractura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2025 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que se celebrará en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Vitoria-Gasteiz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durante los días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26, 27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y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28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de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marzo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de 20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25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.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En esta sección se presentará un resumen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(máximo de 2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0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0 palabras)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que debe 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establec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er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de forma clara y concisa los objetivos, el contenido y las conclusiones del trabajo. El resumen debe ser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>autocontenido,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  <w:t xml:space="preserve"> sin tener que referirse al artículo. No deben mencionarse figuras, tablas o referencias bibliográficas. Los trabajos pueden escribirse en castellano o en inglés. En todo caso, el resumen debe escribirse en ambos idiomas. </w:t>
      </w:r>
    </w:p>
    <w:p w14:paraId="0F20244F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  <w:lang w:val="es-ES_tradnl"/>
        </w:rPr>
      </w:pPr>
    </w:p>
    <w:p w14:paraId="5F1DAB96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</w:rPr>
      </w:pPr>
      <w:r w:rsidRPr="009A1284">
        <w:rPr>
          <w:rFonts w:ascii="Times New Roman" w:eastAsia="ヒラギノ角ゴ Pro W3" w:hAnsi="Times New Roman"/>
          <w:b/>
          <w:color w:val="000000"/>
          <w:sz w:val="20"/>
          <w:szCs w:val="24"/>
        </w:rPr>
        <w:t>PALABRAS CLAVE:</w:t>
      </w:r>
      <w:r w:rsidRPr="009A1284">
        <w:rPr>
          <w:rFonts w:ascii="Times New Roman" w:eastAsia="ヒラギノ角ゴ Pro W3" w:hAnsi="Times New Roman"/>
          <w:color w:val="000000"/>
          <w:szCs w:val="24"/>
        </w:rPr>
        <w:t xml:space="preserve"> 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</w:rPr>
        <w:t xml:space="preserve">Fractura, </w:t>
      </w:r>
      <w:r>
        <w:rPr>
          <w:rFonts w:ascii="Times New Roman" w:eastAsia="ヒラギノ角ゴ Pro W3" w:hAnsi="Times New Roman"/>
          <w:color w:val="000000"/>
          <w:sz w:val="20"/>
          <w:szCs w:val="24"/>
        </w:rPr>
        <w:t>Integridad estructural, Fatiga.</w:t>
      </w:r>
    </w:p>
    <w:p w14:paraId="104C7EE0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</w:rPr>
      </w:pPr>
    </w:p>
    <w:p w14:paraId="61AC01A2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4"/>
        </w:rPr>
      </w:pPr>
    </w:p>
    <w:p w14:paraId="1EC78EC7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4"/>
          <w:lang w:val="en-US"/>
        </w:rPr>
      </w:pPr>
      <w:r w:rsidRPr="009A1284">
        <w:rPr>
          <w:rFonts w:ascii="Times New Roman" w:eastAsia="ヒラギノ角ゴ Pro W3" w:hAnsi="Times New Roman"/>
          <w:b/>
          <w:color w:val="000000"/>
          <w:sz w:val="20"/>
          <w:szCs w:val="24"/>
          <w:lang w:val="en-US"/>
        </w:rPr>
        <w:t>ABSTRACT</w:t>
      </w:r>
    </w:p>
    <w:p w14:paraId="68BD237C" w14:textId="77777777" w:rsidR="00975BC6" w:rsidRPr="009A1284" w:rsidRDefault="00975BC6" w:rsidP="00975BC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0"/>
          <w:szCs w:val="24"/>
          <w:lang w:val="en-US"/>
        </w:rPr>
      </w:pPr>
    </w:p>
    <w:p w14:paraId="3B0738EB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</w:pP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This paper is a self-explained example of the format in which the original manuscr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ipts should be submitted to the</w:t>
      </w:r>
      <w:r w:rsidRPr="009A1284">
        <w:rPr>
          <w:rFonts w:ascii="Times New Roman" w:eastAsia="ヒラギノ角ゴ Pro W3" w:hAnsi="Times New Roman"/>
          <w:i/>
          <w:color w:val="000000"/>
          <w:sz w:val="20"/>
          <w:szCs w:val="24"/>
          <w:lang w:val="en-GB"/>
        </w:rPr>
        <w:t xml:space="preserve"> </w:t>
      </w:r>
      <w:r w:rsidRPr="00340E2F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Congreso del Grupo Español de </w:t>
      </w:r>
      <w:proofErr w:type="spellStart"/>
      <w:r w:rsidRPr="00340E2F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Fractura</w:t>
      </w:r>
      <w:proofErr w:type="spellEnd"/>
      <w:r>
        <w:rPr>
          <w:rFonts w:ascii="Times New Roman" w:eastAsia="ヒラギノ角ゴ Pro W3" w:hAnsi="Times New Roman"/>
          <w:i/>
          <w:color w:val="000000"/>
          <w:sz w:val="20"/>
          <w:szCs w:val="24"/>
          <w:lang w:val="en-GB"/>
        </w:rPr>
        <w:t xml:space="preserve"> </w:t>
      </w:r>
      <w:r w:rsidRPr="00340E2F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202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5</w:t>
      </w:r>
      <w:r w:rsidRPr="00340E2F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 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which will take place in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Vitoria-</w:t>
      </w:r>
      <w:proofErr w:type="spellStart"/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Gasteiz</w:t>
      </w:r>
      <w:proofErr w:type="spellEnd"/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,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 Spain from March, the 26</w:t>
      </w:r>
      <w:r w:rsidRPr="005E3F40">
        <w:rPr>
          <w:rFonts w:ascii="Times New Roman" w:eastAsia="ヒラギノ角ゴ Pro W3" w:hAnsi="Times New Roman"/>
          <w:color w:val="000000"/>
          <w:sz w:val="20"/>
          <w:szCs w:val="24"/>
          <w:vertAlign w:val="superscript"/>
          <w:lang w:val="en-GB"/>
        </w:rPr>
        <w:t>th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 to the 28</w:t>
      </w:r>
      <w:r w:rsidRPr="005E3F40">
        <w:rPr>
          <w:rFonts w:ascii="Times New Roman" w:eastAsia="ヒラギノ角ゴ Pro W3" w:hAnsi="Times New Roman"/>
          <w:color w:val="000000"/>
          <w:sz w:val="20"/>
          <w:szCs w:val="24"/>
          <w:vertAlign w:val="superscript"/>
          <w:lang w:val="en-GB"/>
        </w:rPr>
        <w:t>th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,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 20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25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. Please, write an abstract (maximum of 2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0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0 words) which accounts briefly and clearly for the objectives, contents and conclusions of the work. It should be self-comprehensive without references to the paper. Therefore, figures, tables or bibliographical references should not be referred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 to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. Papers may be written in Spanish or English. In any case, the abstract should be written in both languages.</w:t>
      </w:r>
    </w:p>
    <w:p w14:paraId="1F1F664A" w14:textId="77777777" w:rsidR="00975BC6" w:rsidRPr="009A1284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</w:pPr>
    </w:p>
    <w:p w14:paraId="12A3F356" w14:textId="77777777" w:rsidR="00975BC6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</w:pPr>
      <w:r w:rsidRPr="009A1284">
        <w:rPr>
          <w:rFonts w:ascii="Times New Roman" w:eastAsia="ヒラギノ角ゴ Pro W3" w:hAnsi="Times New Roman"/>
          <w:b/>
          <w:color w:val="000000"/>
          <w:sz w:val="20"/>
          <w:szCs w:val="24"/>
          <w:lang w:val="en-GB"/>
        </w:rPr>
        <w:t>KEYWORDS:</w:t>
      </w:r>
      <w:r w:rsidRPr="009A1284">
        <w:rPr>
          <w:rFonts w:ascii="Times New Roman" w:eastAsia="ヒラギノ角ゴ Pro W3" w:hAnsi="Times New Roman"/>
          <w:color w:val="000000"/>
          <w:szCs w:val="24"/>
          <w:lang w:val="en-GB"/>
        </w:rPr>
        <w:t xml:space="preserve"> 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Fracture, 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 xml:space="preserve">Structural Integrity, </w:t>
      </w:r>
      <w:r w:rsidRPr="009A1284"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Fatigue</w:t>
      </w:r>
      <w:r>
        <w:rPr>
          <w:rFonts w:ascii="Times New Roman" w:eastAsia="ヒラギノ角ゴ Pro W3" w:hAnsi="Times New Roman"/>
          <w:color w:val="000000"/>
          <w:sz w:val="20"/>
          <w:szCs w:val="24"/>
          <w:lang w:val="en-GB"/>
        </w:rPr>
        <w:t>.</w:t>
      </w:r>
    </w:p>
    <w:p w14:paraId="4F2D06E4" w14:textId="77777777" w:rsidR="000D17BD" w:rsidRPr="00975BC6" w:rsidRDefault="000D17BD" w:rsidP="00A31CFF">
      <w:pPr>
        <w:pStyle w:val="Textodecuerpo"/>
        <w:jc w:val="both"/>
        <w:rPr>
          <w:b w:val="0"/>
          <w:sz w:val="20"/>
          <w:lang w:val="en-GB"/>
        </w:rPr>
      </w:pPr>
    </w:p>
    <w:p w14:paraId="37BBB310" w14:textId="77777777" w:rsidR="003963C6" w:rsidRPr="00975BC6" w:rsidRDefault="003963C6" w:rsidP="00A31CFF">
      <w:pPr>
        <w:pStyle w:val="Textodecuerpo"/>
        <w:jc w:val="both"/>
        <w:rPr>
          <w:b w:val="0"/>
          <w:sz w:val="20"/>
          <w:lang w:val="en-GB"/>
        </w:rPr>
      </w:pPr>
    </w:p>
    <w:p w14:paraId="0976C4A8" w14:textId="77777777" w:rsidR="00633529" w:rsidRPr="00975BC6" w:rsidRDefault="00633529" w:rsidP="005B4CB0">
      <w:pPr>
        <w:pStyle w:val="Textodecuerpo"/>
        <w:jc w:val="left"/>
        <w:rPr>
          <w:b w:val="0"/>
          <w:sz w:val="20"/>
          <w:lang w:val="en-GB"/>
        </w:rPr>
      </w:pPr>
    </w:p>
    <w:p w14:paraId="2C630F0A" w14:textId="3E702732" w:rsidR="00633529" w:rsidRPr="004A476F" w:rsidRDefault="00633529" w:rsidP="005B4CB0">
      <w:pPr>
        <w:pStyle w:val="Textodecuerpo"/>
        <w:jc w:val="left"/>
        <w:rPr>
          <w:sz w:val="20"/>
          <w:lang w:val="es-ES"/>
        </w:rPr>
      </w:pPr>
      <w:r w:rsidRPr="004A476F">
        <w:rPr>
          <w:sz w:val="20"/>
          <w:lang w:val="es-ES"/>
        </w:rPr>
        <w:t>TEMAS (marcar):</w:t>
      </w:r>
    </w:p>
    <w:p w14:paraId="552F98AE" w14:textId="77777777" w:rsidR="00975BC6" w:rsidRPr="008D3617" w:rsidRDefault="00975BC6" w:rsidP="00975BC6">
      <w:pPr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0"/>
          <w:szCs w:val="24"/>
        </w:rPr>
      </w:pPr>
    </w:p>
    <w:p w14:paraId="1E0124AD" w14:textId="5C933DEC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-45618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5BC6" w:rsidRPr="004A476F">
        <w:rPr>
          <w:rFonts w:ascii="Times New Roman" w:hAnsi="Times New Roman"/>
          <w:shd w:val="clear" w:color="auto" w:fill="FFFFFF"/>
          <w:lang w:val="pt-BR"/>
        </w:rPr>
        <w:t>Ensayos</w:t>
      </w:r>
      <w:proofErr w:type="spellEnd"/>
      <w:r w:rsidR="00975BC6" w:rsidRPr="004A476F">
        <w:rPr>
          <w:rFonts w:ascii="Times New Roman" w:hAnsi="Times New Roman"/>
          <w:shd w:val="clear" w:color="auto" w:fill="FFFFFF"/>
          <w:lang w:val="pt-BR"/>
        </w:rPr>
        <w:t xml:space="preserve"> miniatura</w:t>
      </w:r>
    </w:p>
    <w:p w14:paraId="2CE8D60B" w14:textId="7D09741C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137581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5BC6" w:rsidRPr="004A476F">
        <w:rPr>
          <w:rFonts w:ascii="Times New Roman" w:hAnsi="Times New Roman"/>
          <w:shd w:val="clear" w:color="auto" w:fill="FFFFFF"/>
          <w:lang w:val="pt-BR"/>
        </w:rPr>
        <w:t>Fractura</w:t>
      </w:r>
      <w:proofErr w:type="spellEnd"/>
      <w:r w:rsidR="00975BC6" w:rsidRPr="004A476F">
        <w:rPr>
          <w:rFonts w:ascii="Times New Roman" w:hAnsi="Times New Roman"/>
          <w:shd w:val="clear" w:color="auto" w:fill="FFFFFF"/>
          <w:lang w:val="pt-BR"/>
        </w:rPr>
        <w:t xml:space="preserve"> de </w:t>
      </w:r>
      <w:proofErr w:type="spellStart"/>
      <w:r w:rsidR="00975BC6" w:rsidRPr="004A476F">
        <w:rPr>
          <w:rFonts w:ascii="Times New Roman" w:hAnsi="Times New Roman"/>
          <w:shd w:val="clear" w:color="auto" w:fill="FFFFFF"/>
          <w:lang w:val="pt-BR"/>
        </w:rPr>
        <w:t>materiales</w:t>
      </w:r>
      <w:proofErr w:type="spellEnd"/>
      <w:r w:rsidR="00975BC6" w:rsidRPr="004A476F">
        <w:rPr>
          <w:rFonts w:ascii="Times New Roman" w:hAnsi="Times New Roman"/>
          <w:shd w:val="clear" w:color="auto" w:fill="FFFFFF"/>
          <w:lang w:val="pt-BR"/>
        </w:rPr>
        <w:t xml:space="preserve"> metálicos</w:t>
      </w:r>
    </w:p>
    <w:p w14:paraId="7B682BA0" w14:textId="47840126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-135579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Fractura de materiales cerámicos</w:t>
      </w:r>
    </w:p>
    <w:p w14:paraId="665E8BD7" w14:textId="4EFB1CD8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-122436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Fractura de materiales poliméricos y composites</w:t>
      </w:r>
    </w:p>
    <w:p w14:paraId="5427948A" w14:textId="059E0B53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68594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Fractura de materiales biológicos y biomateriales</w:t>
      </w:r>
    </w:p>
    <w:p w14:paraId="0D7A5F62" w14:textId="3BA9D530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-10943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Fatiga e interacción con el medio ambiente</w:t>
      </w:r>
    </w:p>
    <w:p w14:paraId="2AA9DFA3" w14:textId="700042F0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-168789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Métodos y modelos analíticos y numéricos</w:t>
      </w:r>
    </w:p>
    <w:p w14:paraId="51F52A0F" w14:textId="31FFF92A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162643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Técnicas experimentales</w:t>
      </w:r>
    </w:p>
    <w:p w14:paraId="455B63FB" w14:textId="77930E24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-190730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Aplicaciones y casos prácticos</w:t>
      </w:r>
    </w:p>
    <w:p w14:paraId="5E17688D" w14:textId="1F054A64" w:rsidR="00975BC6" w:rsidRPr="004A476F" w:rsidRDefault="00000000" w:rsidP="00975B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/>
            <w:sz w:val="24"/>
            <w:szCs w:val="24"/>
            <w:shd w:val="clear" w:color="auto" w:fill="FFFFFF"/>
          </w:rPr>
          <w:id w:val="133171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C6" w:rsidRPr="004A476F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975BC6" w:rsidRPr="004A4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BC6" w:rsidRPr="004A476F">
        <w:rPr>
          <w:rFonts w:ascii="Times New Roman" w:hAnsi="Times New Roman"/>
          <w:shd w:val="clear" w:color="auto" w:fill="FFFFFF"/>
        </w:rPr>
        <w:t>Seguridad y durabilidad de estructuras</w:t>
      </w:r>
    </w:p>
    <w:p w14:paraId="5B011FD8" w14:textId="77777777" w:rsidR="00975BC6" w:rsidRPr="00975BC6" w:rsidRDefault="00975BC6" w:rsidP="005B4CB0">
      <w:pPr>
        <w:pStyle w:val="Textodecuerpo"/>
        <w:jc w:val="left"/>
        <w:rPr>
          <w:sz w:val="20"/>
          <w:lang w:val="es-ES"/>
        </w:rPr>
      </w:pPr>
    </w:p>
    <w:p w14:paraId="7A023BA6" w14:textId="77777777" w:rsidR="00975BC6" w:rsidRPr="00E83B19" w:rsidRDefault="00975BC6" w:rsidP="00975BC6">
      <w:pPr>
        <w:pStyle w:val="Textodecuerpo"/>
        <w:jc w:val="left"/>
        <w:rPr>
          <w:sz w:val="20"/>
          <w:lang w:val="es-ES"/>
        </w:rPr>
      </w:pPr>
      <w:r>
        <w:rPr>
          <w:sz w:val="20"/>
          <w:lang w:val="es-ES"/>
        </w:rPr>
        <w:t>FORMATO DE PRESENTACIÓN:               PREMIO A MEJOR PRESENTACIÓN</w:t>
      </w:r>
      <w:r w:rsidRPr="00E83B19">
        <w:rPr>
          <w:sz w:val="20"/>
          <w:lang w:val="es-ES"/>
        </w:rPr>
        <w:t xml:space="preserve"> “</w:t>
      </w:r>
      <w:r>
        <w:rPr>
          <w:sz w:val="20"/>
          <w:lang w:val="es-ES"/>
        </w:rPr>
        <w:t>NO</w:t>
      </w:r>
      <w:r w:rsidRPr="00E83B19">
        <w:rPr>
          <w:sz w:val="20"/>
          <w:lang w:val="es-ES"/>
        </w:rPr>
        <w:t>-</w:t>
      </w:r>
      <w:r>
        <w:rPr>
          <w:sz w:val="20"/>
          <w:lang w:val="es-ES"/>
        </w:rPr>
        <w:t>DOCTOR</w:t>
      </w:r>
      <w:r w:rsidRPr="00E83B19">
        <w:rPr>
          <w:sz w:val="20"/>
          <w:lang w:val="es-ES"/>
        </w:rPr>
        <w:t>”:</w:t>
      </w:r>
      <w:r>
        <w:rPr>
          <w:sz w:val="20"/>
          <w:lang w:val="es-ES"/>
        </w:rPr>
        <w:t xml:space="preserve">                   </w:t>
      </w:r>
    </w:p>
    <w:p w14:paraId="42B7405F" w14:textId="77777777" w:rsidR="00975BC6" w:rsidRDefault="00975BC6" w:rsidP="00975BC6">
      <w:pPr>
        <w:pStyle w:val="Textodecuerpo"/>
        <w:ind w:right="-567"/>
        <w:jc w:val="left"/>
        <w:rPr>
          <w:sz w:val="16"/>
          <w:szCs w:val="16"/>
          <w:lang w:val="es-ES"/>
        </w:rPr>
      </w:pPr>
    </w:p>
    <w:tbl>
      <w:tblPr>
        <w:tblW w:w="9681" w:type="dxa"/>
        <w:tblLook w:val="00A0" w:firstRow="1" w:lastRow="0" w:firstColumn="1" w:lastColumn="0" w:noHBand="0" w:noVBand="0"/>
      </w:tblPr>
      <w:tblGrid>
        <w:gridCol w:w="3823"/>
        <w:gridCol w:w="5858"/>
      </w:tblGrid>
      <w:tr w:rsidR="00975BC6" w:rsidRPr="00946F21" w14:paraId="45A5CD4D" w14:textId="77777777" w:rsidTr="009B142F">
        <w:trPr>
          <w:trHeight w:val="611"/>
        </w:trPr>
        <w:tc>
          <w:tcPr>
            <w:tcW w:w="3823" w:type="dxa"/>
          </w:tcPr>
          <w:p w14:paraId="25E78346" w14:textId="2A6A825F" w:rsidR="00975BC6" w:rsidRPr="004A476F" w:rsidRDefault="00000000" w:rsidP="00975B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id w:val="-8758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C6" w:rsidRPr="004A476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75BC6" w:rsidRPr="004A47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>ORAL</w:t>
            </w:r>
          </w:p>
          <w:p w14:paraId="0D3FDD40" w14:textId="7C776C41" w:rsidR="00975BC6" w:rsidRPr="004A476F" w:rsidRDefault="00000000" w:rsidP="00975BC6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id w:val="15627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C6" w:rsidRPr="004A476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75BC6" w:rsidRPr="004A47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>PÓSTER</w:t>
            </w:r>
          </w:p>
          <w:p w14:paraId="14D3BAD5" w14:textId="04F7B979" w:rsidR="00975BC6" w:rsidRPr="003C4750" w:rsidRDefault="00975BC6" w:rsidP="009B142F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</w:p>
        </w:tc>
        <w:tc>
          <w:tcPr>
            <w:tcW w:w="5858" w:type="dxa"/>
          </w:tcPr>
          <w:p w14:paraId="19B3404B" w14:textId="56BE70CA" w:rsidR="00975BC6" w:rsidRPr="004A476F" w:rsidRDefault="00000000" w:rsidP="009B142F">
            <w:pPr>
              <w:spacing w:after="0" w:line="240" w:lineRule="auto"/>
              <w:ind w:left="567"/>
              <w:rPr>
                <w:rFonts w:ascii="Times New Roman" w:hAnsi="Times New Roman"/>
                <w:shd w:val="clear" w:color="auto" w:fill="FFFFFF"/>
                <w:lang w:val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id w:val="11455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C6" w:rsidRPr="004A476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75BC6" w:rsidRPr="004A47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 xml:space="preserve">SÍ (El formato </w:t>
            </w:r>
            <w:proofErr w:type="spellStart"/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>debe</w:t>
            </w:r>
            <w:proofErr w:type="spellEnd"/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 xml:space="preserve"> ser </w:t>
            </w:r>
            <w:proofErr w:type="spellStart"/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>obligatoriamente</w:t>
            </w:r>
            <w:proofErr w:type="spellEnd"/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 xml:space="preserve"> ORAL)</w:t>
            </w:r>
          </w:p>
          <w:p w14:paraId="0CB63898" w14:textId="25A09315" w:rsidR="00975BC6" w:rsidRPr="003C4750" w:rsidRDefault="00000000" w:rsidP="009B142F">
            <w:pPr>
              <w:spacing w:after="0" w:line="240" w:lineRule="auto"/>
              <w:ind w:left="567"/>
              <w:rPr>
                <w:rFonts w:ascii="Calibri Light" w:hAnsi="Calibri Light" w:cs="Helvetica"/>
                <w:shd w:val="clear" w:color="auto" w:fill="FFFFFF"/>
                <w:lang w:val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id w:val="134057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BC6" w:rsidRPr="004A476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75BC6" w:rsidRPr="004A476F">
              <w:rPr>
                <w:rFonts w:ascii="Times New Roman" w:hAnsi="Times New Roman"/>
                <w:shd w:val="clear" w:color="auto" w:fill="FFFFFF"/>
                <w:lang w:val="pt-BR"/>
              </w:rPr>
              <w:t xml:space="preserve"> NO</w:t>
            </w:r>
          </w:p>
        </w:tc>
      </w:tr>
      <w:tr w:rsidR="00975BC6" w:rsidRPr="00946F21" w14:paraId="18DBD4EE" w14:textId="77777777" w:rsidTr="009B142F">
        <w:trPr>
          <w:trHeight w:val="611"/>
        </w:trPr>
        <w:tc>
          <w:tcPr>
            <w:tcW w:w="3823" w:type="dxa"/>
          </w:tcPr>
          <w:p w14:paraId="28D3EA88" w14:textId="77777777" w:rsidR="00975BC6" w:rsidRDefault="00975BC6" w:rsidP="00975BC6">
            <w:pPr>
              <w:spacing w:after="0" w:line="240" w:lineRule="auto"/>
              <w:rPr>
                <w:rFonts w:ascii="MS Gothic" w:eastAsia="MS Gothic" w:hAnsi="MS Gothic" w:cs="Helvetica"/>
                <w:highlight w:val="black"/>
                <w:shd w:val="clear" w:color="auto" w:fill="FFFFFF"/>
                <w:lang w:val="pt-BR"/>
              </w:rPr>
            </w:pPr>
          </w:p>
          <w:p w14:paraId="64D93081" w14:textId="77777777" w:rsidR="00975BC6" w:rsidRPr="00981E00" w:rsidRDefault="00975BC6" w:rsidP="009B142F">
            <w:pPr>
              <w:spacing w:after="0" w:line="240" w:lineRule="auto"/>
              <w:ind w:left="567"/>
              <w:rPr>
                <w:rFonts w:ascii="MS Gothic" w:eastAsia="MS Gothic" w:hAnsi="MS Gothic" w:cs="Helvetica"/>
                <w:highlight w:val="black"/>
                <w:shd w:val="clear" w:color="auto" w:fill="FFFFFF"/>
                <w:lang w:val="pt-BR"/>
              </w:rPr>
            </w:pPr>
          </w:p>
        </w:tc>
        <w:tc>
          <w:tcPr>
            <w:tcW w:w="5858" w:type="dxa"/>
          </w:tcPr>
          <w:p w14:paraId="7B26C18A" w14:textId="77777777" w:rsidR="00975BC6" w:rsidRPr="00981E00" w:rsidRDefault="00975BC6" w:rsidP="009B142F">
            <w:pPr>
              <w:spacing w:after="0" w:line="240" w:lineRule="auto"/>
              <w:ind w:left="567"/>
              <w:rPr>
                <w:rFonts w:ascii="MS Gothic" w:eastAsia="MS Gothic" w:hAnsi="MS Gothic" w:cs="Helvetica"/>
                <w:highlight w:val="black"/>
                <w:shd w:val="clear" w:color="auto" w:fill="FFFFFF"/>
                <w:lang w:val="pt-BR"/>
              </w:rPr>
            </w:pPr>
          </w:p>
        </w:tc>
      </w:tr>
    </w:tbl>
    <w:p w14:paraId="384A979C" w14:textId="77777777" w:rsidR="007508AD" w:rsidRDefault="007508AD" w:rsidP="00B66D02">
      <w:pPr>
        <w:rPr>
          <w:rFonts w:ascii="Calibri Light" w:hAnsi="Calibri Light"/>
          <w:sz w:val="24"/>
          <w:szCs w:val="24"/>
          <w:lang w:val="en-US"/>
        </w:rPr>
        <w:sectPr w:rsidR="007508AD" w:rsidSect="00D73A53">
          <w:type w:val="continuous"/>
          <w:pgSz w:w="11906" w:h="16838"/>
          <w:pgMar w:top="720" w:right="1274" w:bottom="720" w:left="1418" w:header="709" w:footer="709" w:gutter="0"/>
          <w:cols w:space="142"/>
          <w:docGrid w:linePitch="360"/>
        </w:sectPr>
      </w:pPr>
    </w:p>
    <w:p w14:paraId="36A6EF16" w14:textId="77777777" w:rsidR="00D73A53" w:rsidRDefault="00D73A53" w:rsidP="00B66D02">
      <w:pPr>
        <w:rPr>
          <w:rFonts w:ascii="Calibri Light" w:hAnsi="Calibri Light"/>
          <w:sz w:val="24"/>
          <w:szCs w:val="24"/>
          <w:lang w:val="en-US"/>
        </w:rPr>
        <w:sectPr w:rsidR="00D73A53" w:rsidSect="007508AD">
          <w:type w:val="continuous"/>
          <w:pgSz w:w="11906" w:h="16838"/>
          <w:pgMar w:top="720" w:right="1274" w:bottom="720" w:left="1418" w:header="709" w:footer="709" w:gutter="0"/>
          <w:cols w:space="708"/>
          <w:docGrid w:linePitch="360"/>
        </w:sectPr>
      </w:pPr>
    </w:p>
    <w:p w14:paraId="4AAF3A93" w14:textId="77777777" w:rsidR="00633529" w:rsidRPr="00E00749" w:rsidRDefault="00633529" w:rsidP="00B66D02">
      <w:pPr>
        <w:rPr>
          <w:rFonts w:ascii="Calibri Light" w:hAnsi="Calibri Light"/>
          <w:sz w:val="24"/>
          <w:szCs w:val="24"/>
          <w:lang w:val="en-US"/>
        </w:rPr>
      </w:pPr>
    </w:p>
    <w:sectPr w:rsidR="00633529" w:rsidRPr="00E00749" w:rsidSect="007508AD">
      <w:type w:val="continuous"/>
      <w:pgSz w:w="11906" w:h="16838"/>
      <w:pgMar w:top="720" w:right="127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E177C"/>
    <w:multiLevelType w:val="hybridMultilevel"/>
    <w:tmpl w:val="5D2CB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04"/>
    <w:rsid w:val="000024E5"/>
    <w:rsid w:val="00006976"/>
    <w:rsid w:val="000101D8"/>
    <w:rsid w:val="000861EE"/>
    <w:rsid w:val="000B3382"/>
    <w:rsid w:val="000D17BD"/>
    <w:rsid w:val="001301D6"/>
    <w:rsid w:val="00176C54"/>
    <w:rsid w:val="001909E7"/>
    <w:rsid w:val="001B7185"/>
    <w:rsid w:val="001D6BA7"/>
    <w:rsid w:val="00206430"/>
    <w:rsid w:val="00213758"/>
    <w:rsid w:val="00217125"/>
    <w:rsid w:val="00251985"/>
    <w:rsid w:val="00257D57"/>
    <w:rsid w:val="00262834"/>
    <w:rsid w:val="002661A0"/>
    <w:rsid w:val="0028225E"/>
    <w:rsid w:val="00283F5C"/>
    <w:rsid w:val="0029185E"/>
    <w:rsid w:val="002A4392"/>
    <w:rsid w:val="002A45DF"/>
    <w:rsid w:val="002A4659"/>
    <w:rsid w:val="002F6C90"/>
    <w:rsid w:val="00332269"/>
    <w:rsid w:val="00340C37"/>
    <w:rsid w:val="0035005B"/>
    <w:rsid w:val="00351340"/>
    <w:rsid w:val="00367A8C"/>
    <w:rsid w:val="003703AB"/>
    <w:rsid w:val="00375918"/>
    <w:rsid w:val="003963C6"/>
    <w:rsid w:val="003A101A"/>
    <w:rsid w:val="003A1223"/>
    <w:rsid w:val="003A29F2"/>
    <w:rsid w:val="003A3042"/>
    <w:rsid w:val="003C2D6C"/>
    <w:rsid w:val="003C4750"/>
    <w:rsid w:val="003C4B5D"/>
    <w:rsid w:val="003C53DD"/>
    <w:rsid w:val="003E7764"/>
    <w:rsid w:val="004201D6"/>
    <w:rsid w:val="0042256C"/>
    <w:rsid w:val="00440AD8"/>
    <w:rsid w:val="0044470B"/>
    <w:rsid w:val="004572F4"/>
    <w:rsid w:val="00466FD5"/>
    <w:rsid w:val="00472C1A"/>
    <w:rsid w:val="00490C23"/>
    <w:rsid w:val="004A476F"/>
    <w:rsid w:val="004C71C9"/>
    <w:rsid w:val="004D04ED"/>
    <w:rsid w:val="004D5F9F"/>
    <w:rsid w:val="004F6976"/>
    <w:rsid w:val="00503B19"/>
    <w:rsid w:val="005202D0"/>
    <w:rsid w:val="005213D2"/>
    <w:rsid w:val="005362A4"/>
    <w:rsid w:val="00552300"/>
    <w:rsid w:val="005748C9"/>
    <w:rsid w:val="005935CB"/>
    <w:rsid w:val="005B4CB0"/>
    <w:rsid w:val="005B6B4D"/>
    <w:rsid w:val="005C2CEA"/>
    <w:rsid w:val="005C3A37"/>
    <w:rsid w:val="005C538B"/>
    <w:rsid w:val="005D1F5D"/>
    <w:rsid w:val="005D34DC"/>
    <w:rsid w:val="005D7005"/>
    <w:rsid w:val="00604F4D"/>
    <w:rsid w:val="006316D1"/>
    <w:rsid w:val="00633529"/>
    <w:rsid w:val="00636BB4"/>
    <w:rsid w:val="00640F4D"/>
    <w:rsid w:val="00642A48"/>
    <w:rsid w:val="00647359"/>
    <w:rsid w:val="006546B8"/>
    <w:rsid w:val="006700DF"/>
    <w:rsid w:val="006C1736"/>
    <w:rsid w:val="006C182F"/>
    <w:rsid w:val="006C3495"/>
    <w:rsid w:val="006D0798"/>
    <w:rsid w:val="00725A73"/>
    <w:rsid w:val="00731322"/>
    <w:rsid w:val="007508AD"/>
    <w:rsid w:val="00761F2F"/>
    <w:rsid w:val="00776105"/>
    <w:rsid w:val="00781B5B"/>
    <w:rsid w:val="00794427"/>
    <w:rsid w:val="007A0AF2"/>
    <w:rsid w:val="007B285C"/>
    <w:rsid w:val="007B7814"/>
    <w:rsid w:val="007C222D"/>
    <w:rsid w:val="007D71F1"/>
    <w:rsid w:val="007E0BCD"/>
    <w:rsid w:val="00850204"/>
    <w:rsid w:val="00873024"/>
    <w:rsid w:val="008743D4"/>
    <w:rsid w:val="00880774"/>
    <w:rsid w:val="0088081B"/>
    <w:rsid w:val="008A4463"/>
    <w:rsid w:val="008D1BD3"/>
    <w:rsid w:val="008D3E54"/>
    <w:rsid w:val="00906904"/>
    <w:rsid w:val="009129C1"/>
    <w:rsid w:val="00941929"/>
    <w:rsid w:val="00943027"/>
    <w:rsid w:val="00946F21"/>
    <w:rsid w:val="009547D6"/>
    <w:rsid w:val="00967909"/>
    <w:rsid w:val="00975BC6"/>
    <w:rsid w:val="00981E00"/>
    <w:rsid w:val="009857CA"/>
    <w:rsid w:val="009A49F0"/>
    <w:rsid w:val="009F3064"/>
    <w:rsid w:val="00A23064"/>
    <w:rsid w:val="00A31CFF"/>
    <w:rsid w:val="00A74021"/>
    <w:rsid w:val="00A75CDE"/>
    <w:rsid w:val="00AA3B53"/>
    <w:rsid w:val="00AB2869"/>
    <w:rsid w:val="00AC6A7A"/>
    <w:rsid w:val="00B35899"/>
    <w:rsid w:val="00B36DB7"/>
    <w:rsid w:val="00B43019"/>
    <w:rsid w:val="00B66D02"/>
    <w:rsid w:val="00B709F6"/>
    <w:rsid w:val="00B92B2F"/>
    <w:rsid w:val="00BA76B5"/>
    <w:rsid w:val="00BC21AF"/>
    <w:rsid w:val="00BC6B67"/>
    <w:rsid w:val="00C15718"/>
    <w:rsid w:val="00C62BFD"/>
    <w:rsid w:val="00C868C4"/>
    <w:rsid w:val="00C90CBB"/>
    <w:rsid w:val="00C97426"/>
    <w:rsid w:val="00CA2908"/>
    <w:rsid w:val="00CA71C4"/>
    <w:rsid w:val="00CD42E5"/>
    <w:rsid w:val="00CE1347"/>
    <w:rsid w:val="00CF7732"/>
    <w:rsid w:val="00D0360D"/>
    <w:rsid w:val="00D166EE"/>
    <w:rsid w:val="00D32B1B"/>
    <w:rsid w:val="00D43703"/>
    <w:rsid w:val="00D51C25"/>
    <w:rsid w:val="00D52F2B"/>
    <w:rsid w:val="00D631F1"/>
    <w:rsid w:val="00D73A53"/>
    <w:rsid w:val="00D802B7"/>
    <w:rsid w:val="00DA2FE8"/>
    <w:rsid w:val="00DC5009"/>
    <w:rsid w:val="00E00749"/>
    <w:rsid w:val="00E17465"/>
    <w:rsid w:val="00E52297"/>
    <w:rsid w:val="00E52798"/>
    <w:rsid w:val="00E62237"/>
    <w:rsid w:val="00E83B19"/>
    <w:rsid w:val="00ED65BE"/>
    <w:rsid w:val="00EF1CC3"/>
    <w:rsid w:val="00F1575D"/>
    <w:rsid w:val="00F16255"/>
    <w:rsid w:val="00F20FF4"/>
    <w:rsid w:val="00F241FC"/>
    <w:rsid w:val="00F36010"/>
    <w:rsid w:val="00F507BC"/>
    <w:rsid w:val="00F7511A"/>
    <w:rsid w:val="00F95B80"/>
    <w:rsid w:val="00FC676A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36A6"/>
  <w15:docId w15:val="{D594566F-567D-4FCC-BACF-FB38BD99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A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5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5020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6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622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66D02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rsid w:val="00B66D0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66D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66D02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5B4CB0"/>
    <w:pPr>
      <w:spacing w:after="0" w:line="240" w:lineRule="auto"/>
      <w:jc w:val="center"/>
    </w:pPr>
    <w:rPr>
      <w:rFonts w:ascii="Times New Roman" w:hAnsi="Times New Roman"/>
      <w:b/>
      <w:color w:val="000000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B4CB0"/>
    <w:rPr>
      <w:rFonts w:ascii="Times New Roman" w:eastAsia="Times New Roman" w:hAnsi="Times New Roman" w:cs="Times New Roman"/>
      <w:b/>
      <w:color w:val="000000"/>
      <w:sz w:val="24"/>
      <w:lang w:val="es-ES_tradnl" w:eastAsia="es-ES" w:bidi="ar-SA"/>
    </w:rPr>
  </w:style>
  <w:style w:type="character" w:styleId="Hipervnculo">
    <w:name w:val="Hyperlink"/>
    <w:uiPriority w:val="99"/>
    <w:rsid w:val="005B4CB0"/>
    <w:rPr>
      <w:rFonts w:cs="Times New Roman"/>
      <w:color w:val="0000FF"/>
      <w:u w:val="single"/>
    </w:rPr>
  </w:style>
  <w:style w:type="paragraph" w:customStyle="1" w:styleId="Textodecuerpo">
    <w:name w:val="Texto de cuerpo"/>
    <w:uiPriority w:val="99"/>
    <w:rsid w:val="005B4CB0"/>
    <w:pPr>
      <w:jc w:val="center"/>
    </w:pPr>
    <w:rPr>
      <w:rFonts w:ascii="Times New Roman" w:hAnsi="Times New Roman"/>
      <w:b/>
      <w:color w:val="000000"/>
      <w:sz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06904"/>
    <w:pPr>
      <w:spacing w:line="259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05960"/>
    <w:rPr>
      <w:rFonts w:cs="Times New Roman"/>
      <w:b/>
      <w:bCs/>
      <w:sz w:val="20"/>
      <w:szCs w:val="20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2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2025@mondrag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4A218B-1850-41DC-96D3-A37E5F4FE73E}">
  <we:reference id="4b785c87-866c-4bad-85d8-5d1ae467ac9a" version="3.12.0.0" store="EXCatalog" storeType="EXCatalog"/>
  <we:alternateReferences>
    <we:reference id="WA104381909" version="3.12.0.0" store="es-E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5611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FRACTURA A COMPRESIÓN EN UN VOLUMEN ELEMENTAL REPRESENTATIVO DE HUESO TRABECULAR SINTÉTICO</vt:lpstr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FRACTURA A COMPRESIÓN EN UN VOLUMEN ELEMENTAL REPRESENTATIVO DE HUESO TRABECULAR SINTÉTICO</dc:title>
  <dc:subject/>
  <dc:creator>Hernandez, Maitane</dc:creator>
  <cp:keywords/>
  <dc:description/>
  <cp:lastModifiedBy>Xuban Telleria</cp:lastModifiedBy>
  <cp:revision>8</cp:revision>
  <dcterms:created xsi:type="dcterms:W3CDTF">2023-12-12T13:38:00Z</dcterms:created>
  <dcterms:modified xsi:type="dcterms:W3CDTF">2024-11-14T11:06:00Z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